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1F" w:rsidRDefault="000673C2" w:rsidP="000673C2">
      <w:pPr>
        <w:spacing w:after="0" w:line="240" w:lineRule="auto"/>
        <w:jc w:val="center"/>
        <w:rPr>
          <w:rFonts w:ascii="KoPub돋움체_Pro Medium" w:eastAsia="KoPub돋움체_Pro Medium"/>
          <w:sz w:val="36"/>
          <w:szCs w:val="36"/>
        </w:rPr>
      </w:pPr>
      <w:r w:rsidRPr="00B83128">
        <w:rPr>
          <w:rFonts w:ascii="KoPub돋움체_Pro Medium" w:eastAsia="KoPub돋움체_Pro Medium" w:hint="eastAsia"/>
          <w:sz w:val="36"/>
          <w:szCs w:val="36"/>
        </w:rPr>
        <w:t>수시공시</w:t>
      </w:r>
    </w:p>
    <w:p w:rsidR="00007FCD" w:rsidRPr="00B83128" w:rsidRDefault="00007FCD" w:rsidP="000673C2">
      <w:pPr>
        <w:spacing w:after="0" w:line="240" w:lineRule="auto"/>
        <w:jc w:val="center"/>
        <w:rPr>
          <w:rFonts w:ascii="KoPub돋움체_Pro Medium" w:eastAsia="KoPub돋움체_Pro Medium"/>
          <w:sz w:val="36"/>
          <w:szCs w:val="36"/>
        </w:rPr>
      </w:pPr>
    </w:p>
    <w:p w:rsidR="002C55F2" w:rsidRPr="002C55F2" w:rsidRDefault="002C55F2" w:rsidP="000673C2">
      <w:pPr>
        <w:spacing w:after="0" w:line="240" w:lineRule="auto"/>
        <w:jc w:val="center"/>
        <w:rPr>
          <w:rFonts w:ascii="KoPub돋움체_Pro Medium" w:eastAsia="KoPub돋움체_Pro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2C55F2" w:rsidTr="00446C23">
        <w:trPr>
          <w:trHeight w:val="567"/>
        </w:trPr>
        <w:tc>
          <w:tcPr>
            <w:tcW w:w="988" w:type="dxa"/>
            <w:vAlign w:val="center"/>
          </w:tcPr>
          <w:p w:rsidR="002C55F2" w:rsidRPr="00FA62AA" w:rsidRDefault="002C55F2" w:rsidP="00B83128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FA62AA">
              <w:rPr>
                <w:rFonts w:asciiTheme="majorHAnsi" w:eastAsiaTheme="majorHAnsi" w:hAnsiTheme="majorHAnsi" w:hint="eastAsia"/>
                <w:szCs w:val="20"/>
              </w:rPr>
              <w:t>제목</w:t>
            </w:r>
          </w:p>
        </w:tc>
        <w:tc>
          <w:tcPr>
            <w:tcW w:w="8028" w:type="dxa"/>
            <w:vAlign w:val="center"/>
          </w:tcPr>
          <w:p w:rsidR="002C55F2" w:rsidRPr="00FA62AA" w:rsidRDefault="00445A9D" w:rsidP="00B83128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445A9D">
              <w:rPr>
                <w:rFonts w:asciiTheme="majorHAnsi" w:eastAsiaTheme="majorHAnsi" w:hAnsiTheme="majorHAnsi" w:hint="eastAsia"/>
                <w:szCs w:val="20"/>
              </w:rPr>
              <w:t>비시장성자산의</w:t>
            </w:r>
            <w:r w:rsidRPr="00445A9D">
              <w:rPr>
                <w:rFonts w:asciiTheme="majorHAnsi" w:eastAsiaTheme="majorHAnsi" w:hAnsiTheme="majorHAnsi"/>
                <w:szCs w:val="20"/>
              </w:rPr>
              <w:t xml:space="preserve"> 처분으로 인한 공시</w:t>
            </w:r>
            <w:bookmarkStart w:id="0" w:name="_GoBack"/>
            <w:bookmarkEnd w:id="0"/>
          </w:p>
        </w:tc>
      </w:tr>
      <w:tr w:rsidR="002C55F2" w:rsidTr="00446C23">
        <w:tc>
          <w:tcPr>
            <w:tcW w:w="988" w:type="dxa"/>
            <w:vAlign w:val="center"/>
          </w:tcPr>
          <w:p w:rsidR="002C55F2" w:rsidRPr="00FA62AA" w:rsidRDefault="002C55F2" w:rsidP="000673C2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FA62AA">
              <w:rPr>
                <w:rFonts w:asciiTheme="majorHAnsi" w:eastAsiaTheme="majorHAnsi" w:hAnsiTheme="majorHAnsi" w:hint="eastAsia"/>
                <w:szCs w:val="20"/>
              </w:rPr>
              <w:t>내용</w:t>
            </w:r>
          </w:p>
        </w:tc>
        <w:tc>
          <w:tcPr>
            <w:tcW w:w="8028" w:type="dxa"/>
          </w:tcPr>
          <w:p w:rsidR="00FA62AA" w:rsidRPr="00FA62AA" w:rsidRDefault="00FA62AA" w:rsidP="00FA62AA">
            <w:pPr>
              <w:rPr>
                <w:rFonts w:asciiTheme="majorHAnsi" w:eastAsiaTheme="majorHAnsi" w:hAnsiTheme="majorHAnsi"/>
                <w:szCs w:val="20"/>
              </w:rPr>
            </w:pPr>
            <w:r w:rsidRPr="00FA62AA">
              <w:rPr>
                <w:rFonts w:asciiTheme="majorHAnsi" w:eastAsiaTheme="majorHAnsi" w:hAnsiTheme="majorHAnsi" w:hint="eastAsia"/>
                <w:szCs w:val="20"/>
              </w:rPr>
              <w:t xml:space="preserve">미래에셋맵스아시아퍼시픽부동산공모1호투자회사(이하 “AP1호“)가 투자한 현지 </w:t>
            </w:r>
            <w:r w:rsidRPr="00FA62AA">
              <w:rPr>
                <w:rFonts w:asciiTheme="majorHAnsi" w:eastAsiaTheme="majorHAnsi" w:hAnsiTheme="majorHAnsi"/>
                <w:szCs w:val="20"/>
              </w:rPr>
              <w:t xml:space="preserve">SPC Resimmo </w:t>
            </w:r>
            <w:r w:rsidRPr="00FA62AA">
              <w:rPr>
                <w:rFonts w:asciiTheme="majorHAnsi" w:eastAsiaTheme="majorHAnsi" w:hAnsiTheme="majorHAnsi" w:hint="eastAsia"/>
                <w:szCs w:val="20"/>
              </w:rPr>
              <w:t xml:space="preserve">Holdings Ltd. 에서 소유한 인도 소재 토지 2건에 대한 매매계약을 매수인과 체결하였습니다. 이에 자본시장법 제89조 제1항 제5호, </w:t>
            </w:r>
            <w:r w:rsidR="00844C09">
              <w:rPr>
                <w:rFonts w:asciiTheme="majorHAnsi" w:eastAsiaTheme="majorHAnsi" w:hAnsiTheme="majorHAnsi" w:hint="eastAsia"/>
                <w:szCs w:val="20"/>
              </w:rPr>
              <w:t>동법 제1</w:t>
            </w:r>
            <w:r w:rsidR="00844C09">
              <w:rPr>
                <w:rFonts w:asciiTheme="majorHAnsi" w:eastAsiaTheme="majorHAnsi" w:hAnsiTheme="majorHAnsi"/>
                <w:szCs w:val="20"/>
              </w:rPr>
              <w:t>86</w:t>
            </w:r>
            <w:r w:rsidR="00844C09">
              <w:rPr>
                <w:rFonts w:asciiTheme="majorHAnsi" w:eastAsiaTheme="majorHAnsi" w:hAnsiTheme="majorHAnsi" w:hint="eastAsia"/>
                <w:szCs w:val="20"/>
              </w:rPr>
              <w:t>조 제2항,</w:t>
            </w:r>
            <w:r w:rsidR="00844C09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Pr="00FA62AA">
              <w:rPr>
                <w:rFonts w:asciiTheme="majorHAnsi" w:eastAsiaTheme="majorHAnsi" w:hAnsiTheme="majorHAnsi" w:hint="eastAsia"/>
                <w:szCs w:val="20"/>
              </w:rPr>
              <w:t>동법 시행령 제93조 제3항 제6호에 의거하여 위 내용을 공시합니다.</w:t>
            </w:r>
          </w:p>
          <w:p w:rsidR="000673C2" w:rsidRPr="00FA62AA" w:rsidRDefault="000673C2" w:rsidP="000673C2">
            <w:pPr>
              <w:rPr>
                <w:rFonts w:asciiTheme="majorHAnsi" w:eastAsiaTheme="majorHAnsi" w:hAnsiTheme="majorHAnsi"/>
                <w:szCs w:val="20"/>
              </w:rPr>
            </w:pPr>
          </w:p>
          <w:p w:rsidR="00FA62AA" w:rsidRPr="00FA62AA" w:rsidRDefault="00FA62AA" w:rsidP="000673C2">
            <w:pPr>
              <w:rPr>
                <w:rFonts w:asciiTheme="majorHAnsi" w:eastAsiaTheme="majorHAnsi" w:hAnsiTheme="majorHAnsi"/>
                <w:szCs w:val="20"/>
              </w:rPr>
            </w:pPr>
          </w:p>
          <w:p w:rsidR="00FA62AA" w:rsidRPr="00FA62AA" w:rsidRDefault="00FA62AA" w:rsidP="000673C2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:rsidR="002C55F2" w:rsidRDefault="002C55F2" w:rsidP="000673C2">
      <w:pPr>
        <w:spacing w:after="0" w:line="240" w:lineRule="auto"/>
        <w:rPr>
          <w:rFonts w:ascii="KoPub돋움체_Pro Medium" w:eastAsia="KoPub돋움체_Pro Medium"/>
          <w:sz w:val="24"/>
          <w:szCs w:val="24"/>
        </w:rPr>
      </w:pPr>
    </w:p>
    <w:sectPr w:rsidR="002C55F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696" w:rsidRDefault="00BF0696" w:rsidP="000673C2">
      <w:pPr>
        <w:spacing w:after="0" w:line="240" w:lineRule="auto"/>
      </w:pPr>
      <w:r>
        <w:separator/>
      </w:r>
    </w:p>
  </w:endnote>
  <w:endnote w:type="continuationSeparator" w:id="0">
    <w:p w:rsidR="00BF0696" w:rsidRDefault="00BF0696" w:rsidP="0006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oPub돋움체_Pro Medium">
    <w:panose1 w:val="02020603020101020101"/>
    <w:charset w:val="81"/>
    <w:family w:val="auto"/>
    <w:pitch w:val="variable"/>
    <w:sig w:usb0="800002A7" w:usb1="29D77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696" w:rsidRDefault="00BF0696" w:rsidP="000673C2">
      <w:pPr>
        <w:spacing w:after="0" w:line="240" w:lineRule="auto"/>
      </w:pPr>
      <w:r>
        <w:separator/>
      </w:r>
    </w:p>
  </w:footnote>
  <w:footnote w:type="continuationSeparator" w:id="0">
    <w:p w:rsidR="00BF0696" w:rsidRDefault="00BF0696" w:rsidP="00067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71FCF"/>
    <w:multiLevelType w:val="hybridMultilevel"/>
    <w:tmpl w:val="FE7C9662"/>
    <w:lvl w:ilvl="0" w:tplc="CD6653BE">
      <w:numFmt w:val="bullet"/>
      <w:lvlText w:val="-"/>
      <w:lvlJc w:val="left"/>
      <w:pPr>
        <w:ind w:left="760" w:hanging="360"/>
      </w:pPr>
      <w:rPr>
        <w:rFonts w:ascii="KoPub돋움체_Pro Medium" w:eastAsia="KoPub돋움체_Pro Medium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7CD0903"/>
    <w:multiLevelType w:val="hybridMultilevel"/>
    <w:tmpl w:val="192E4A2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4EBE2E36">
      <w:numFmt w:val="bullet"/>
      <w:lvlText w:val=""/>
      <w:lvlJc w:val="left"/>
      <w:pPr>
        <w:ind w:left="1160" w:hanging="360"/>
      </w:pPr>
      <w:rPr>
        <w:rFonts w:ascii="Wingdings" w:eastAsia="KoPub돋움체_Pro Medium" w:hAnsi="Wingdings" w:cstheme="minorBidi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F2B5ECB"/>
    <w:multiLevelType w:val="hybridMultilevel"/>
    <w:tmpl w:val="DD160DD0"/>
    <w:lvl w:ilvl="0" w:tplc="15EC6480">
      <w:numFmt w:val="bullet"/>
      <w:lvlText w:val="-"/>
      <w:lvlJc w:val="left"/>
      <w:pPr>
        <w:ind w:left="760" w:hanging="360"/>
      </w:pPr>
      <w:rPr>
        <w:rFonts w:ascii="KoPub돋움체_Pro Medium" w:eastAsia="KoPub돋움체_Pro Medium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F2"/>
    <w:rsid w:val="00007FCD"/>
    <w:rsid w:val="0006719D"/>
    <w:rsid w:val="000673C2"/>
    <w:rsid w:val="000E1484"/>
    <w:rsid w:val="001A3D53"/>
    <w:rsid w:val="001B2561"/>
    <w:rsid w:val="002C55F2"/>
    <w:rsid w:val="00357CC6"/>
    <w:rsid w:val="00445A9D"/>
    <w:rsid w:val="00446C23"/>
    <w:rsid w:val="004C691F"/>
    <w:rsid w:val="0079630F"/>
    <w:rsid w:val="00844C09"/>
    <w:rsid w:val="00B83128"/>
    <w:rsid w:val="00BF0696"/>
    <w:rsid w:val="00CB746B"/>
    <w:rsid w:val="00FA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68BECB"/>
  <w15:chartTrackingRefBased/>
  <w15:docId w15:val="{038299D4-BAF7-4965-97B7-D4981E13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673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673C2"/>
  </w:style>
  <w:style w:type="paragraph" w:styleId="a5">
    <w:name w:val="footer"/>
    <w:basedOn w:val="a"/>
    <w:link w:val="Char0"/>
    <w:uiPriority w:val="99"/>
    <w:unhideWhenUsed/>
    <w:rsid w:val="000673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673C2"/>
  </w:style>
  <w:style w:type="paragraph" w:styleId="a6">
    <w:name w:val="List Paragraph"/>
    <w:basedOn w:val="a"/>
    <w:uiPriority w:val="34"/>
    <w:qFormat/>
    <w:rsid w:val="00B8312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Oh, Myung Cheol (오명철)</dc:creator>
  <cp:keywords/>
  <dc:description/>
  <cp:lastModifiedBy>Kim, Tae Whue (김태휘)</cp:lastModifiedBy>
  <cp:revision>4</cp:revision>
  <cp:lastPrinted>2020-11-16T07:06:00Z</cp:lastPrinted>
  <dcterms:created xsi:type="dcterms:W3CDTF">2022-01-06T04:35:00Z</dcterms:created>
  <dcterms:modified xsi:type="dcterms:W3CDTF">2022-01-06T04:41:00Z</dcterms:modified>
</cp:coreProperties>
</file>